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D2B27" w14:textId="617798A5" w:rsidR="00330659" w:rsidRDefault="00330659" w:rsidP="0033065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proofErr w:type="spellStart"/>
      <w:r>
        <w:rPr>
          <w:rFonts w:hint="eastAsia"/>
          <w:b/>
          <w:sz w:val="24"/>
        </w:rPr>
        <w:t>R5</w:t>
      </w:r>
      <w:proofErr w:type="spellEnd"/>
      <w:r>
        <w:rPr>
          <w:rFonts w:hint="eastAsia"/>
          <w:b/>
          <w:sz w:val="24"/>
        </w:rPr>
        <w:t>-2</w:t>
      </w:r>
      <w:r>
        <w:rPr>
          <w:b/>
          <w:sz w:val="24"/>
        </w:rPr>
        <w:t>4</w:t>
      </w:r>
      <w:r w:rsidR="00CA191E">
        <w:rPr>
          <w:b/>
          <w:sz w:val="24"/>
        </w:rPr>
        <w:t>1666</w:t>
      </w:r>
    </w:p>
    <w:p w14:paraId="04120646" w14:textId="7BA8BFEC" w:rsidR="00330659" w:rsidRPr="006A45BA" w:rsidRDefault="00330659" w:rsidP="003306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  <w:lang w:val="it-IT"/>
        </w:rPr>
        <w:t>Athens, Greece</w:t>
      </w:r>
      <w:r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February</w:t>
      </w:r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26th</w:t>
      </w:r>
      <w:r>
        <w:rPr>
          <w:b/>
          <w:sz w:val="24"/>
        </w:rPr>
        <w:t xml:space="preserve"> – March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st</w:t>
      </w:r>
      <w:r>
        <w:rPr>
          <w:b/>
          <w:sz w:val="24"/>
        </w:rPr>
        <w:t>, 2024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233250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2DAA36FE" w14:textId="6D669286" w:rsidR="00330659" w:rsidRDefault="00330659" w:rsidP="001202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25D9200" w14:textId="77777777" w:rsidR="009B237D" w:rsidRDefault="009B237D" w:rsidP="009B237D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#103</w:t>
      </w:r>
      <w:r>
        <w:rPr>
          <w:b/>
          <w:sz w:val="24"/>
          <w:lang w:val="en-US" w:eastAsia="zh-CN"/>
        </w:rPr>
        <w:tab/>
        <w:t>RP-24xxxx</w:t>
      </w:r>
    </w:p>
    <w:p w14:paraId="7AB6CCD5" w14:textId="77777777" w:rsidR="009B237D" w:rsidRDefault="009B237D" w:rsidP="009B237D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Maastricht, Netherlands, March 18-22, 2024</w:t>
      </w:r>
      <w:r>
        <w:rPr>
          <w:b/>
          <w:sz w:val="24"/>
          <w:lang w:val="en-US" w:eastAsia="zh-CN"/>
        </w:rPr>
        <w:tab/>
      </w:r>
    </w:p>
    <w:p w14:paraId="51DD087B" w14:textId="77777777" w:rsidR="009B237D" w:rsidRDefault="009B237D" w:rsidP="009B237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79B2F53" w14:textId="463059B1" w:rsidR="009B237D" w:rsidRDefault="009B237D" w:rsidP="009B23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  <w:t>MediaTek Inc.</w:t>
      </w:r>
    </w:p>
    <w:p w14:paraId="4D35CE9C" w14:textId="192CC39C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Revised WID on</w:t>
      </w:r>
      <w:r w:rsidRPr="001202F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1202F9">
        <w:rPr>
          <w:rFonts w:ascii="Arial" w:hAnsi="Arial" w:cs="Arial"/>
          <w:b/>
          <w:bCs/>
          <w:sz w:val="24"/>
          <w:szCs w:val="24"/>
        </w:rPr>
        <w:t>UE Conformance</w:t>
      </w:r>
      <w:r w:rsidRPr="001202F9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1202F9">
        <w:rPr>
          <w:rFonts w:ascii="Arial" w:hAnsi="Arial" w:cs="Arial"/>
          <w:b/>
          <w:bCs/>
          <w:sz w:val="24"/>
          <w:szCs w:val="24"/>
        </w:rPr>
        <w:t>– NB-IoT/eMTC support for Non-Terrestrial Networks (NTN) including EPS aspects</w:t>
      </w:r>
    </w:p>
    <w:p w14:paraId="64034EB2" w14:textId="77777777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  <w:t>Approval</w:t>
      </w:r>
    </w:p>
    <w:p w14:paraId="6DEEFF58" w14:textId="0759D2CB" w:rsidR="001202F9" w:rsidRDefault="001202F9" w:rsidP="001202F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9B237D">
        <w:rPr>
          <w:rFonts w:ascii="Arial" w:eastAsia="Batang" w:hAnsi="Arial"/>
          <w:b/>
          <w:sz w:val="24"/>
          <w:szCs w:val="24"/>
        </w:rPr>
        <w:t>4.1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3173D730" w14:textId="77777777" w:rsidR="00386202" w:rsidRDefault="00386202">
      <w:pPr>
        <w:pStyle w:val="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A73147" w:rsidRPr="00A73147">
        <w:rPr>
          <w:rFonts w:cs="Arial"/>
        </w:rPr>
        <w:t>NB-IoT/eMTC support for Non-Terrestrial Networks (NTN)</w:t>
      </w:r>
      <w:r w:rsidR="000A4603">
        <w:rPr>
          <w:rFonts w:cs="Arial"/>
        </w:rPr>
        <w:t xml:space="preserve"> </w:t>
      </w:r>
      <w:r w:rsidR="000A4603" w:rsidRPr="000A4603">
        <w:rPr>
          <w:rFonts w:cs="Arial"/>
        </w:rPr>
        <w:t>including EPS aspects</w:t>
      </w:r>
    </w:p>
    <w:p w14:paraId="44131664" w14:textId="77777777" w:rsidR="00386202" w:rsidRPr="00F076CD" w:rsidRDefault="00386202">
      <w:pPr>
        <w:pStyle w:val="2"/>
        <w:tabs>
          <w:tab w:val="left" w:pos="2552"/>
        </w:tabs>
        <w:rPr>
          <w:lang w:val="fr-FR"/>
        </w:rPr>
      </w:pPr>
      <w:proofErr w:type="spellStart"/>
      <w:r w:rsidRPr="00F076CD">
        <w:rPr>
          <w:lang w:val="fr-FR"/>
        </w:rPr>
        <w:t>Acronym</w:t>
      </w:r>
      <w:proofErr w:type="spellEnd"/>
      <w:r w:rsidRPr="00F076CD">
        <w:rPr>
          <w:lang w:val="fr-FR"/>
        </w:rPr>
        <w:t xml:space="preserve">: </w:t>
      </w:r>
      <w:r w:rsidR="00546E34" w:rsidRPr="00F076CD">
        <w:rPr>
          <w:lang w:val="fr-FR"/>
        </w:rPr>
        <w:t>LTE_NBIOT_eMTC_NTN</w:t>
      </w:r>
      <w:r w:rsidR="000A4603" w:rsidRPr="00F076CD">
        <w:rPr>
          <w:lang w:val="fr-FR"/>
        </w:rPr>
        <w:t>_plus_EPS</w:t>
      </w:r>
      <w:r w:rsidRPr="00F076CD">
        <w:rPr>
          <w:lang w:val="fr-FR"/>
        </w:rPr>
        <w:t>-UEConTest</w:t>
      </w:r>
    </w:p>
    <w:p w14:paraId="2B4EDEE2" w14:textId="559D663B" w:rsidR="00386202" w:rsidRPr="00F076CD" w:rsidRDefault="00386202" w:rsidP="006613C5">
      <w:pPr>
        <w:pStyle w:val="2"/>
        <w:rPr>
          <w:color w:val="0000FF"/>
          <w:lang w:val="fr-FR"/>
        </w:rPr>
      </w:pPr>
      <w:r w:rsidRPr="00F076CD">
        <w:rPr>
          <w:lang w:val="fr-FR"/>
        </w:rPr>
        <w:t xml:space="preserve">Unique </w:t>
      </w:r>
      <w:proofErr w:type="gramStart"/>
      <w:r w:rsidRPr="00F076CD">
        <w:rPr>
          <w:lang w:val="fr-FR"/>
        </w:rPr>
        <w:t>identifier:</w:t>
      </w:r>
      <w:proofErr w:type="gramEnd"/>
      <w:ins w:id="2" w:author="Daiwei Zhou (周代卫)" w:date="2024-02-23T15:42:00Z">
        <w:r w:rsidR="00267FC6">
          <w:rPr>
            <w:lang w:val="fr-FR"/>
          </w:rPr>
          <w:t xml:space="preserve"> </w:t>
        </w:r>
        <w:r w:rsidR="00267FC6" w:rsidRPr="00CA191E">
          <w:rPr>
            <w:lang w:val="fr-FR"/>
          </w:rPr>
          <w:t>960087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773492D" w14:textId="77777777" w:rsidR="00386202" w:rsidRDefault="00386202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Rel-17</w:t>
      </w:r>
    </w:p>
    <w:p w14:paraId="0CCB0D3B" w14:textId="77777777" w:rsidR="00386202" w:rsidRDefault="0038620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780A11A6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3A095A17" w:rsidR="00386202" w:rsidRPr="00F536D3" w:rsidRDefault="00B652C1">
            <w:pPr>
              <w:pStyle w:val="TAC"/>
              <w:rPr>
                <w:rFonts w:eastAsia="等线"/>
              </w:rPr>
            </w:pPr>
            <w:r w:rsidRPr="00F536D3">
              <w:rPr>
                <w:rFonts w:eastAsia="等线"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3"/>
      </w:pPr>
      <w:r>
        <w:t>2.1</w:t>
      </w:r>
      <w:r>
        <w:tab/>
        <w:t>Primary classification</w:t>
      </w:r>
    </w:p>
    <w:p w14:paraId="6F83E440" w14:textId="77777777" w:rsidR="00C57EEB" w:rsidRDefault="00C57EEB" w:rsidP="00C57EEB">
      <w:pPr>
        <w:pStyle w:val="tah0"/>
        <w:spacing w:before="0" w:beforeAutospacing="0" w:after="0" w:afterAutospacing="0"/>
        <w:rPr>
          <w:ins w:id="3" w:author="Daiwei Zhou (周代卫)" w:date="2024-02-06T17:41:00Z"/>
        </w:rPr>
      </w:pPr>
      <w:ins w:id="4" w:author="Daiwei Zhou (周代卫)" w:date="2024-02-06T17:41:00Z">
        <w:r>
          <w:t xml:space="preserve">This description is a </w:t>
        </w:r>
      </w:ins>
    </w:p>
    <w:p w14:paraId="31D850C7" w14:textId="77777777" w:rsidR="00C57EEB" w:rsidRDefault="00C57EEB" w:rsidP="00C57EEB">
      <w:pPr>
        <w:pStyle w:val="tah0"/>
        <w:spacing w:before="0" w:beforeAutospacing="0" w:after="0" w:afterAutospacing="0"/>
        <w:rPr>
          <w:ins w:id="5" w:author="Daiwei Zhou (周代卫)" w:date="2024-02-06T17:41:00Z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57EEB" w14:paraId="3C1CD692" w14:textId="77777777" w:rsidTr="008248DD">
        <w:trPr>
          <w:cantSplit/>
          <w:jc w:val="center"/>
          <w:ins w:id="6" w:author="Daiwei Zhou (周代卫)" w:date="2024-02-06T17:41:00Z"/>
        </w:trPr>
        <w:tc>
          <w:tcPr>
            <w:tcW w:w="3369" w:type="dxa"/>
            <w:gridSpan w:val="2"/>
            <w:shd w:val="pct10" w:color="auto" w:fill="auto"/>
          </w:tcPr>
          <w:p w14:paraId="529FC0ED" w14:textId="77777777" w:rsidR="00C57EEB" w:rsidRDefault="00C57EEB" w:rsidP="008248DD">
            <w:pPr>
              <w:pStyle w:val="TAH"/>
              <w:ind w:right="-99"/>
              <w:jc w:val="left"/>
              <w:rPr>
                <w:ins w:id="7" w:author="Daiwei Zhou (周代卫)" w:date="2024-02-06T17:41:00Z"/>
                <w:sz w:val="20"/>
              </w:rPr>
            </w:pPr>
            <w:ins w:id="8" w:author="Daiwei Zhou (周代卫)" w:date="2024-02-06T17:41:00Z">
              <w:r>
                <w:rPr>
                  <w:sz w:val="20"/>
                </w:rPr>
                <w:t>Normative Work Item:</w:t>
              </w:r>
            </w:ins>
          </w:p>
          <w:p w14:paraId="55B92DBF" w14:textId="77777777" w:rsidR="00C57EEB" w:rsidRDefault="00C57EEB" w:rsidP="008248DD">
            <w:pPr>
              <w:pStyle w:val="TAH"/>
              <w:ind w:right="-99"/>
              <w:jc w:val="left"/>
              <w:rPr>
                <w:ins w:id="9" w:author="Daiwei Zhou (周代卫)" w:date="2024-02-06T17:41:00Z"/>
                <w:b w:val="0"/>
                <w:bCs/>
                <w:i/>
                <w:iCs/>
                <w:sz w:val="20"/>
              </w:rPr>
            </w:pPr>
            <w:ins w:id="10" w:author="Daiwei Zhou (周代卫)" w:date="2024-02-06T17:41:00Z">
              <w:r>
                <w:rPr>
                  <w:b w:val="0"/>
                  <w:bCs/>
                  <w:i/>
                  <w:iCs/>
                  <w:sz w:val="20"/>
                </w:rPr>
                <w:t>tick applicable boxes below</w:t>
              </w:r>
            </w:ins>
          </w:p>
        </w:tc>
      </w:tr>
      <w:tr w:rsidR="00C57EEB" w14:paraId="4412D27E" w14:textId="77777777" w:rsidTr="008248DD">
        <w:trPr>
          <w:cantSplit/>
          <w:jc w:val="center"/>
          <w:ins w:id="11" w:author="Daiwei Zhou (周代卫)" w:date="2024-02-06T17:41:00Z"/>
        </w:trPr>
        <w:tc>
          <w:tcPr>
            <w:tcW w:w="452" w:type="dxa"/>
            <w:shd w:val="clear" w:color="auto" w:fill="auto"/>
          </w:tcPr>
          <w:p w14:paraId="3960853E" w14:textId="77777777" w:rsidR="00C57EEB" w:rsidRDefault="00C57EEB" w:rsidP="008248DD">
            <w:pPr>
              <w:pStyle w:val="TAC"/>
              <w:rPr>
                <w:ins w:id="12" w:author="Daiwei Zhou (周代卫)" w:date="2024-02-06T17:41:00Z"/>
              </w:rPr>
            </w:pPr>
          </w:p>
        </w:tc>
        <w:tc>
          <w:tcPr>
            <w:tcW w:w="2917" w:type="dxa"/>
            <w:shd w:val="clear" w:color="auto" w:fill="E0E0E0"/>
          </w:tcPr>
          <w:p w14:paraId="46E46C12" w14:textId="77777777" w:rsidR="00C57EEB" w:rsidRDefault="00C57EEB" w:rsidP="008248DD">
            <w:pPr>
              <w:pStyle w:val="TAH"/>
              <w:ind w:right="-99"/>
              <w:jc w:val="left"/>
              <w:rPr>
                <w:ins w:id="13" w:author="Daiwei Zhou (周代卫)" w:date="2024-02-06T17:41:00Z"/>
                <w:b w:val="0"/>
                <w:bCs/>
              </w:rPr>
            </w:pPr>
            <w:ins w:id="14" w:author="Daiwei Zhou (周代卫)" w:date="2024-02-06T17:41:00Z">
              <w:r>
                <w:rPr>
                  <w:b w:val="0"/>
                  <w:bCs/>
                  <w:sz w:val="20"/>
                </w:rPr>
                <w:t>Stage 1</w:t>
              </w:r>
            </w:ins>
          </w:p>
        </w:tc>
      </w:tr>
      <w:tr w:rsidR="00C57EEB" w14:paraId="484838DE" w14:textId="77777777" w:rsidTr="008248DD">
        <w:trPr>
          <w:cantSplit/>
          <w:jc w:val="center"/>
          <w:ins w:id="15" w:author="Daiwei Zhou (周代卫)" w:date="2024-02-06T17:41:00Z"/>
        </w:trPr>
        <w:tc>
          <w:tcPr>
            <w:tcW w:w="452" w:type="dxa"/>
            <w:shd w:val="clear" w:color="auto" w:fill="auto"/>
          </w:tcPr>
          <w:p w14:paraId="21221174" w14:textId="77777777" w:rsidR="00C57EEB" w:rsidRDefault="00C57EEB" w:rsidP="008248DD">
            <w:pPr>
              <w:pStyle w:val="TAC"/>
              <w:rPr>
                <w:ins w:id="16" w:author="Daiwei Zhou (周代卫)" w:date="2024-02-06T17:41:00Z"/>
              </w:rPr>
            </w:pPr>
          </w:p>
        </w:tc>
        <w:tc>
          <w:tcPr>
            <w:tcW w:w="2917" w:type="dxa"/>
            <w:shd w:val="clear" w:color="auto" w:fill="E0E0E0"/>
          </w:tcPr>
          <w:p w14:paraId="33045546" w14:textId="77777777" w:rsidR="00C57EEB" w:rsidRDefault="00C57EEB" w:rsidP="008248DD">
            <w:pPr>
              <w:pStyle w:val="TAH"/>
              <w:ind w:right="-99"/>
              <w:jc w:val="left"/>
              <w:rPr>
                <w:ins w:id="17" w:author="Daiwei Zhou (周代卫)" w:date="2024-02-06T17:41:00Z"/>
                <w:b w:val="0"/>
                <w:bCs/>
              </w:rPr>
            </w:pPr>
            <w:ins w:id="18" w:author="Daiwei Zhou (周代卫)" w:date="2024-02-06T17:41:00Z">
              <w:r>
                <w:rPr>
                  <w:b w:val="0"/>
                  <w:bCs/>
                  <w:sz w:val="20"/>
                </w:rPr>
                <w:t>Stage 2</w:t>
              </w:r>
            </w:ins>
          </w:p>
        </w:tc>
      </w:tr>
      <w:tr w:rsidR="00C57EEB" w14:paraId="62CDBE91" w14:textId="77777777" w:rsidTr="008248DD">
        <w:trPr>
          <w:cantSplit/>
          <w:jc w:val="center"/>
          <w:ins w:id="19" w:author="Daiwei Zhou (周代卫)" w:date="2024-02-06T17:41:00Z"/>
        </w:trPr>
        <w:tc>
          <w:tcPr>
            <w:tcW w:w="452" w:type="dxa"/>
            <w:shd w:val="clear" w:color="auto" w:fill="auto"/>
          </w:tcPr>
          <w:p w14:paraId="15BA7FB5" w14:textId="77777777" w:rsidR="00C57EEB" w:rsidRDefault="00C57EEB" w:rsidP="008248DD">
            <w:pPr>
              <w:pStyle w:val="TAC"/>
              <w:rPr>
                <w:ins w:id="20" w:author="Daiwei Zhou (周代卫)" w:date="2024-02-06T17:41:00Z"/>
              </w:rPr>
            </w:pPr>
          </w:p>
        </w:tc>
        <w:tc>
          <w:tcPr>
            <w:tcW w:w="2917" w:type="dxa"/>
            <w:shd w:val="clear" w:color="auto" w:fill="E0E0E0"/>
          </w:tcPr>
          <w:p w14:paraId="2EC1FB2D" w14:textId="77777777" w:rsidR="00C57EEB" w:rsidRDefault="00C57EEB" w:rsidP="008248DD">
            <w:pPr>
              <w:pStyle w:val="TAH"/>
              <w:ind w:right="-99"/>
              <w:jc w:val="left"/>
              <w:rPr>
                <w:ins w:id="21" w:author="Daiwei Zhou (周代卫)" w:date="2024-02-06T17:41:00Z"/>
                <w:b w:val="0"/>
                <w:bCs/>
              </w:rPr>
            </w:pPr>
            <w:ins w:id="22" w:author="Daiwei Zhou (周代卫)" w:date="2024-02-06T17:41:00Z">
              <w:r>
                <w:rPr>
                  <w:b w:val="0"/>
                  <w:bCs/>
                  <w:sz w:val="20"/>
                </w:rPr>
                <w:t>Stage 3</w:t>
              </w:r>
            </w:ins>
          </w:p>
        </w:tc>
      </w:tr>
      <w:tr w:rsidR="00C57EEB" w14:paraId="79179837" w14:textId="77777777" w:rsidTr="008248DD">
        <w:trPr>
          <w:cantSplit/>
          <w:jc w:val="center"/>
          <w:ins w:id="23" w:author="Daiwei Zhou (周代卫)" w:date="2024-02-06T17:41:00Z"/>
        </w:trPr>
        <w:tc>
          <w:tcPr>
            <w:tcW w:w="452" w:type="dxa"/>
            <w:shd w:val="clear" w:color="auto" w:fill="auto"/>
          </w:tcPr>
          <w:p w14:paraId="0A14BCFC" w14:textId="77777777" w:rsidR="00C57EEB" w:rsidRDefault="00C57EEB" w:rsidP="008248DD">
            <w:pPr>
              <w:pStyle w:val="TAC"/>
              <w:rPr>
                <w:ins w:id="24" w:author="Daiwei Zhou (周代卫)" w:date="2024-02-06T17:41:00Z"/>
              </w:rPr>
            </w:pPr>
            <w:ins w:id="25" w:author="Daiwei Zhou (周代卫)" w:date="2024-02-06T17:41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58A2D022" w14:textId="77777777" w:rsidR="00C57EEB" w:rsidRDefault="00C57EEB" w:rsidP="008248DD">
            <w:pPr>
              <w:pStyle w:val="TAH"/>
              <w:ind w:right="-99"/>
              <w:jc w:val="left"/>
              <w:rPr>
                <w:ins w:id="26" w:author="Daiwei Zhou (周代卫)" w:date="2024-02-06T17:41:00Z"/>
                <w:b w:val="0"/>
                <w:bCs/>
              </w:rPr>
            </w:pPr>
            <w:ins w:id="27" w:author="Daiwei Zhou (周代卫)" w:date="2024-02-06T17:41:00Z">
              <w:r>
                <w:rPr>
                  <w:b w:val="0"/>
                  <w:bCs/>
                  <w:sz w:val="20"/>
                </w:rPr>
                <w:t>Other (e.g. testing)</w:t>
              </w:r>
            </w:ins>
          </w:p>
        </w:tc>
      </w:tr>
    </w:tbl>
    <w:p w14:paraId="65DD60BC" w14:textId="691DA703" w:rsidR="00386202" w:rsidDel="00C57EEB" w:rsidRDefault="00386202">
      <w:pPr>
        <w:pStyle w:val="tah0"/>
        <w:rPr>
          <w:del w:id="28" w:author="Daiwei Zhou (周代卫)" w:date="2024-02-06T17:41:00Z"/>
        </w:rPr>
      </w:pPr>
      <w:del w:id="29" w:author="Daiwei Zhou (周代卫)" w:date="2024-02-06T17:41:00Z">
        <w:r w:rsidDel="00C57EEB">
          <w:delText xml:space="preserve">This work item is a </w:delText>
        </w:r>
      </w:del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Del="00C57EEB" w14:paraId="12018887" w14:textId="454A74D3">
        <w:trPr>
          <w:del w:id="30" w:author="Daiwei Zhou (周代卫)" w:date="2024-02-06T17:41:00Z"/>
        </w:trPr>
        <w:tc>
          <w:tcPr>
            <w:tcW w:w="675" w:type="dxa"/>
            <w:shd w:val="clear" w:color="auto" w:fill="auto"/>
          </w:tcPr>
          <w:p w14:paraId="78D50647" w14:textId="19CF651A" w:rsidR="00386202" w:rsidDel="00C57EEB" w:rsidRDefault="00386202">
            <w:pPr>
              <w:pStyle w:val="TAC"/>
              <w:rPr>
                <w:del w:id="31" w:author="Daiwei Zhou (周代卫)" w:date="2024-02-06T17:41:00Z"/>
              </w:rPr>
            </w:pPr>
          </w:p>
        </w:tc>
        <w:tc>
          <w:tcPr>
            <w:tcW w:w="2694" w:type="dxa"/>
            <w:shd w:val="clear" w:color="auto" w:fill="E0E0E0"/>
          </w:tcPr>
          <w:p w14:paraId="1F5EC6E9" w14:textId="275364B0" w:rsidR="00386202" w:rsidDel="00C57EEB" w:rsidRDefault="00386202">
            <w:pPr>
              <w:pStyle w:val="TAH"/>
              <w:ind w:right="-99"/>
              <w:jc w:val="left"/>
              <w:rPr>
                <w:del w:id="32" w:author="Daiwei Zhou (周代卫)" w:date="2024-02-06T17:41:00Z"/>
                <w:color w:val="4F81BD"/>
              </w:rPr>
            </w:pPr>
            <w:del w:id="33" w:author="Daiwei Zhou (周代卫)" w:date="2024-02-06T17:41:00Z">
              <w:r w:rsidDel="00C57EEB">
                <w:rPr>
                  <w:color w:val="4F81BD"/>
                  <w:sz w:val="20"/>
                </w:rPr>
                <w:delText>Feature</w:delText>
              </w:r>
            </w:del>
          </w:p>
        </w:tc>
      </w:tr>
      <w:tr w:rsidR="00386202" w:rsidDel="00C57EEB" w14:paraId="38EB2679" w14:textId="7ABC5DDA">
        <w:trPr>
          <w:del w:id="34" w:author="Daiwei Zhou (周代卫)" w:date="2024-02-06T17:41:00Z"/>
        </w:trPr>
        <w:tc>
          <w:tcPr>
            <w:tcW w:w="675" w:type="dxa"/>
            <w:shd w:val="clear" w:color="auto" w:fill="auto"/>
          </w:tcPr>
          <w:p w14:paraId="5FDF5924" w14:textId="00EB0B89" w:rsidR="00386202" w:rsidDel="00C57EEB" w:rsidRDefault="00386202">
            <w:pPr>
              <w:pStyle w:val="TAC"/>
              <w:rPr>
                <w:del w:id="35" w:author="Daiwei Zhou (周代卫)" w:date="2024-02-06T17:41:00Z"/>
                <w:lang w:val="en-US" w:eastAsia="zh-Hans"/>
              </w:rPr>
            </w:pPr>
            <w:del w:id="36" w:author="Daiwei Zhou (周代卫)" w:date="2024-02-06T17:41:00Z">
              <w:r w:rsidDel="00C57EEB">
                <w:rPr>
                  <w:rFonts w:hint="eastAsia"/>
                  <w:lang w:val="en-US" w:eastAsia="zh-Hans"/>
                </w:rPr>
                <w:delText>X</w:delText>
              </w:r>
            </w:del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66B9977" w14:textId="5664F94A" w:rsidR="00386202" w:rsidDel="00C57EEB" w:rsidRDefault="00386202">
            <w:pPr>
              <w:pStyle w:val="TAH"/>
              <w:ind w:right="-99"/>
              <w:jc w:val="left"/>
              <w:rPr>
                <w:del w:id="37" w:author="Daiwei Zhou (周代卫)" w:date="2024-02-06T17:41:00Z"/>
              </w:rPr>
            </w:pPr>
            <w:del w:id="38" w:author="Daiwei Zhou (周代卫)" w:date="2024-02-06T17:41:00Z">
              <w:r w:rsidDel="00C57EEB">
                <w:delText>Building Block</w:delText>
              </w:r>
            </w:del>
          </w:p>
        </w:tc>
      </w:tr>
      <w:tr w:rsidR="00386202" w:rsidDel="00C57EEB" w14:paraId="1C09DFDD" w14:textId="42FEDDE1">
        <w:trPr>
          <w:del w:id="39" w:author="Daiwei Zhou (周代卫)" w:date="2024-02-06T17:41:00Z"/>
        </w:trPr>
        <w:tc>
          <w:tcPr>
            <w:tcW w:w="675" w:type="dxa"/>
            <w:shd w:val="clear" w:color="auto" w:fill="auto"/>
          </w:tcPr>
          <w:p w14:paraId="302FCB4C" w14:textId="27696976" w:rsidR="00386202" w:rsidDel="00C57EEB" w:rsidRDefault="00386202">
            <w:pPr>
              <w:pStyle w:val="TAC"/>
              <w:rPr>
                <w:del w:id="40" w:author="Daiwei Zhou (周代卫)" w:date="2024-02-06T17:41:00Z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96E632" w14:textId="1484BACC" w:rsidR="00386202" w:rsidDel="00C57EEB" w:rsidRDefault="00386202">
            <w:pPr>
              <w:pStyle w:val="TAH"/>
              <w:ind w:right="-99"/>
              <w:jc w:val="left"/>
              <w:rPr>
                <w:del w:id="41" w:author="Daiwei Zhou (周代卫)" w:date="2024-02-06T17:41:00Z"/>
                <w:b w:val="0"/>
                <w:i/>
              </w:rPr>
            </w:pPr>
            <w:del w:id="42" w:author="Daiwei Zhou (周代卫)" w:date="2024-02-06T17:41:00Z">
              <w:r w:rsidDel="00C57EEB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386202" w:rsidDel="00C57EEB" w14:paraId="2E70D0FF" w14:textId="55A65527">
        <w:trPr>
          <w:del w:id="43" w:author="Daiwei Zhou (周代卫)" w:date="2024-02-06T17:41:00Z"/>
        </w:trPr>
        <w:tc>
          <w:tcPr>
            <w:tcW w:w="675" w:type="dxa"/>
            <w:shd w:val="clear" w:color="auto" w:fill="auto"/>
          </w:tcPr>
          <w:p w14:paraId="41DDD0A4" w14:textId="4692DC4D" w:rsidR="00386202" w:rsidDel="00C57EEB" w:rsidRDefault="00386202">
            <w:pPr>
              <w:pStyle w:val="TAC"/>
              <w:rPr>
                <w:del w:id="44" w:author="Daiwei Zhou (周代卫)" w:date="2024-02-06T17:41:00Z"/>
              </w:rPr>
            </w:pPr>
          </w:p>
        </w:tc>
        <w:tc>
          <w:tcPr>
            <w:tcW w:w="2694" w:type="dxa"/>
            <w:shd w:val="clear" w:color="auto" w:fill="E0E0E0"/>
          </w:tcPr>
          <w:p w14:paraId="7599F59F" w14:textId="0B40F291" w:rsidR="00386202" w:rsidDel="00C57EEB" w:rsidRDefault="00386202">
            <w:pPr>
              <w:pStyle w:val="TAH"/>
              <w:ind w:right="-99"/>
              <w:jc w:val="left"/>
              <w:rPr>
                <w:del w:id="45" w:author="Daiwei Zhou (周代卫)" w:date="2024-02-06T17:41:00Z"/>
              </w:rPr>
            </w:pPr>
            <w:del w:id="46" w:author="Daiwei Zhou (周代卫)" w:date="2024-02-06T17:41:00Z">
              <w:r w:rsidDel="00C57EEB">
                <w:rPr>
                  <w:color w:val="4F81BD"/>
                  <w:sz w:val="20"/>
                </w:rPr>
                <w:delText>Study Item</w:delText>
              </w:r>
            </w:del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77777777" w:rsidR="00873644" w:rsidRPr="007C0B27" w:rsidRDefault="00873644">
            <w:pPr>
              <w:pStyle w:val="TAL"/>
              <w:rPr>
                <w:kern w:val="2"/>
                <w:szCs w:val="22"/>
              </w:rPr>
            </w:pPr>
            <w:r w:rsidRPr="009D6626">
              <w:rPr>
                <w:rFonts w:cs="Arial"/>
              </w:rPr>
              <w:t>LTE_NBIOT_eMTC_NTN</w:t>
            </w:r>
          </w:p>
        </w:tc>
        <w:tc>
          <w:tcPr>
            <w:tcW w:w="1559" w:type="dxa"/>
            <w:shd w:val="clear" w:color="auto" w:fill="auto"/>
          </w:tcPr>
          <w:p w14:paraId="53E4330F" w14:textId="77777777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487B531" w14:textId="77777777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Pr="00D57180">
              <w:rPr>
                <w:rFonts w:eastAsia="等线"/>
                <w:kern w:val="2"/>
                <w:szCs w:val="22"/>
              </w:rPr>
              <w:t>20069</w:t>
            </w:r>
          </w:p>
        </w:tc>
        <w:tc>
          <w:tcPr>
            <w:tcW w:w="5244" w:type="dxa"/>
            <w:shd w:val="clear" w:color="auto" w:fill="auto"/>
          </w:tcPr>
          <w:p w14:paraId="153F047A" w14:textId="77777777" w:rsidR="00873644" w:rsidRPr="007C0B27" w:rsidRDefault="00873644">
            <w:pPr>
              <w:pStyle w:val="TAL"/>
              <w:rPr>
                <w:kern w:val="2"/>
                <w:szCs w:val="22"/>
                <w:lang w:val="en-US"/>
              </w:rPr>
            </w:pPr>
            <w:r w:rsidRPr="006A429C">
              <w:rPr>
                <w:rFonts w:cs="Arial"/>
              </w:rPr>
              <w:t>NB-IoT</w:t>
            </w:r>
            <w:r>
              <w:rPr>
                <w:rFonts w:cs="Arial"/>
              </w:rPr>
              <w:t>/</w:t>
            </w:r>
            <w:r w:rsidRPr="006A429C">
              <w:rPr>
                <w:rFonts w:cs="Arial"/>
              </w:rPr>
              <w:t>eMTC support for Non-Terrestr</w:t>
            </w:r>
            <w:r>
              <w:rPr>
                <w:rFonts w:cs="Arial"/>
              </w:rPr>
              <w:t>ial Networks (NTN)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77777777" w:rsidR="00FE5529" w:rsidRPr="00F076CD" w:rsidRDefault="00FE5529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F076CD">
              <w:rPr>
                <w:rFonts w:cs="Arial"/>
                <w:lang w:val="fr-FR"/>
              </w:rPr>
              <w:t>LTE_NBIOT_eMTC_NTN-</w:t>
            </w:r>
            <w:proofErr w:type="spellStart"/>
            <w:r w:rsidRPr="00F076CD">
              <w:rPr>
                <w:rFonts w:cs="Arial"/>
                <w:lang w:val="fr-FR"/>
              </w:rPr>
              <w:t>Core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A5D12F4" w14:textId="77777777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FACEC9C" w14:textId="77777777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Pr="00D57180">
              <w:rPr>
                <w:rFonts w:eastAsia="等线"/>
                <w:kern w:val="2"/>
                <w:szCs w:val="22"/>
              </w:rPr>
              <w:t>20169</w:t>
            </w:r>
          </w:p>
        </w:tc>
        <w:tc>
          <w:tcPr>
            <w:tcW w:w="5244" w:type="dxa"/>
            <w:shd w:val="clear" w:color="auto" w:fill="auto"/>
          </w:tcPr>
          <w:p w14:paraId="27FE11F0" w14:textId="77777777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FE5529" w:rsidRPr="006A429C">
              <w:rPr>
                <w:rFonts w:cs="Arial"/>
              </w:rPr>
              <w:t>NB-IoT</w:t>
            </w:r>
            <w:r w:rsidR="00FE5529">
              <w:rPr>
                <w:rFonts w:cs="Arial"/>
              </w:rPr>
              <w:t>/</w:t>
            </w:r>
            <w:r w:rsidR="00FE5529" w:rsidRPr="006A429C">
              <w:rPr>
                <w:rFonts w:cs="Arial"/>
              </w:rPr>
              <w:t>eMTC support for Non-Terrestr</w:t>
            </w:r>
            <w:r w:rsidR="00FE5529">
              <w:rPr>
                <w:rFonts w:cs="Arial"/>
              </w:rPr>
              <w:t>ial Networks (NTN)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77777777" w:rsidR="00556C29" w:rsidRPr="00D57180" w:rsidRDefault="00556C29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I</w:t>
            </w:r>
            <w:r w:rsidRPr="00D57180">
              <w:rPr>
                <w:rFonts w:eastAsia="等线"/>
                <w:kern w:val="2"/>
                <w:szCs w:val="22"/>
              </w:rPr>
              <w:t>oT</w:t>
            </w:r>
            <w:r w:rsidRPr="00D57180">
              <w:rPr>
                <w:rFonts w:eastAsia="等线" w:hint="eastAsia"/>
                <w:kern w:val="2"/>
                <w:szCs w:val="22"/>
              </w:rPr>
              <w:t>_</w:t>
            </w:r>
            <w:r w:rsidRPr="00D57180">
              <w:rPr>
                <w:rFonts w:eastAsia="等线"/>
                <w:kern w:val="2"/>
                <w:szCs w:val="22"/>
              </w:rPr>
              <w:t>SAT_ARCH_EPS</w:t>
            </w:r>
          </w:p>
        </w:tc>
        <w:tc>
          <w:tcPr>
            <w:tcW w:w="1559" w:type="dxa"/>
            <w:shd w:val="clear" w:color="auto" w:fill="auto"/>
          </w:tcPr>
          <w:p w14:paraId="7E137842" w14:textId="00AD6A7E" w:rsidR="00556C29" w:rsidRPr="00D57180" w:rsidRDefault="00BA15CF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 w:hint="eastAsia"/>
                <w:kern w:val="2"/>
                <w:szCs w:val="22"/>
                <w:lang w:val="en-US"/>
              </w:rPr>
              <w:t>CT</w:t>
            </w:r>
            <w:r>
              <w:rPr>
                <w:rFonts w:eastAsia="等线"/>
                <w:kern w:val="2"/>
                <w:szCs w:val="22"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4BF97DE7" w14:textId="17DB13E1" w:rsidR="00556C29" w:rsidRPr="00F076CD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940001</w:t>
            </w:r>
          </w:p>
        </w:tc>
        <w:tc>
          <w:tcPr>
            <w:tcW w:w="5244" w:type="dxa"/>
            <w:shd w:val="clear" w:color="auto" w:fill="auto"/>
          </w:tcPr>
          <w:p w14:paraId="3D5FDF8F" w14:textId="4A9669BE" w:rsidR="00556C29" w:rsidRPr="007C0B27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CT</w:t>
            </w:r>
            <w:r>
              <w:rPr>
                <w:kern w:val="2"/>
                <w:szCs w:val="22"/>
                <w:lang w:val="en-US"/>
              </w:rPr>
              <w:t xml:space="preserve">1 </w:t>
            </w:r>
            <w:r w:rsidRPr="00F076CD">
              <w:rPr>
                <w:kern w:val="2"/>
                <w:szCs w:val="22"/>
                <w:lang w:val="en-US"/>
              </w:rPr>
              <w:t>aspects</w:t>
            </w:r>
            <w:r>
              <w:rPr>
                <w:kern w:val="2"/>
                <w:szCs w:val="22"/>
                <w:lang w:val="en-US"/>
              </w:rPr>
              <w:t xml:space="preserve"> of</w:t>
            </w:r>
            <w:r w:rsidR="00556C29" w:rsidRPr="00556C29">
              <w:rPr>
                <w:kern w:val="2"/>
                <w:szCs w:val="22"/>
                <w:lang w:val="en-US"/>
              </w:rPr>
              <w:t xml:space="preserve"> NB-IoT/eMTC Non-Terrestrial Networks in EPS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2"/>
      </w:pPr>
      <w:r>
        <w:t>3</w:t>
      </w:r>
      <w:r>
        <w:tab/>
        <w:t>Justification</w:t>
      </w:r>
    </w:p>
    <w:p w14:paraId="652557D3" w14:textId="77777777" w:rsidR="00772ACB" w:rsidRDefault="00772ACB" w:rsidP="00772ACB">
      <w:pPr>
        <w:rPr>
          <w:lang w:val="en-US"/>
        </w:rPr>
      </w:pPr>
      <w:r>
        <w:t xml:space="preserve">IoT operation is critical in remote areas with low/no cellular connectivity for many different industries, including e.g.: </w:t>
      </w:r>
    </w:p>
    <w:p w14:paraId="64A715BD" w14:textId="77777777" w:rsidR="00772ACB" w:rsidRDefault="00772ACB" w:rsidP="00772ACB">
      <w:pPr>
        <w:pStyle w:val="B1"/>
      </w:pPr>
      <w:r>
        <w:t>-</w:t>
      </w:r>
      <w:r>
        <w:tab/>
        <w:t>Transportation (maritime, road, rail, air) &amp; logistics</w:t>
      </w:r>
    </w:p>
    <w:p w14:paraId="78F9D690" w14:textId="77777777" w:rsidR="00772ACB" w:rsidRDefault="00772ACB" w:rsidP="00772ACB">
      <w:pPr>
        <w:pStyle w:val="B1"/>
      </w:pPr>
      <w:r>
        <w:t>-</w:t>
      </w:r>
      <w:r>
        <w:tab/>
        <w:t>Solar, oil &amp; gas harvesting</w:t>
      </w:r>
    </w:p>
    <w:p w14:paraId="23A94987" w14:textId="77777777" w:rsidR="00772ACB" w:rsidRDefault="00772ACB" w:rsidP="00772ACB">
      <w:pPr>
        <w:pStyle w:val="B1"/>
      </w:pPr>
      <w:r>
        <w:t>-</w:t>
      </w:r>
      <w:r>
        <w:tab/>
        <w:t>Utilities</w:t>
      </w:r>
    </w:p>
    <w:p w14:paraId="30767338" w14:textId="77777777" w:rsidR="00772ACB" w:rsidRDefault="00772ACB" w:rsidP="00772ACB">
      <w:pPr>
        <w:pStyle w:val="B1"/>
      </w:pPr>
      <w:r>
        <w:t>-</w:t>
      </w:r>
      <w:r>
        <w:tab/>
        <w:t>Farming</w:t>
      </w:r>
    </w:p>
    <w:p w14:paraId="4B2F0781" w14:textId="77777777" w:rsidR="00772ACB" w:rsidRDefault="00772ACB" w:rsidP="00772ACB">
      <w:pPr>
        <w:pStyle w:val="B1"/>
      </w:pPr>
      <w:r>
        <w:t>-</w:t>
      </w:r>
      <w:r>
        <w:tab/>
        <w:t>Environment monitoring</w:t>
      </w:r>
    </w:p>
    <w:p w14:paraId="663FC9BC" w14:textId="77777777" w:rsidR="00772ACB" w:rsidRDefault="00772ACB" w:rsidP="00772ACB">
      <w:pPr>
        <w:pStyle w:val="B1"/>
      </w:pPr>
      <w:r>
        <w:t>-</w:t>
      </w:r>
      <w:r>
        <w:tab/>
        <w:t>Mining etc.</w:t>
      </w:r>
    </w:p>
    <w:p w14:paraId="382B2463" w14:textId="77777777" w:rsidR="00772ACB" w:rsidRDefault="00772ACB" w:rsidP="00F10CBE">
      <w:r>
        <w:t>The capabilities of NB-IoT and eMTC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 w14:paraId="6A1FC3CD" w14:textId="36033E34" w:rsidR="00BE1951" w:rsidRDefault="00BE1951" w:rsidP="00BE1951">
      <w:pPr>
        <w:spacing w:after="0"/>
        <w:rPr>
          <w:bCs/>
        </w:rPr>
      </w:pPr>
      <w:r>
        <w:t xml:space="preserve">RAN#92-e approved a Rel-17 Work Item </w:t>
      </w:r>
      <w:r w:rsidRPr="00737356">
        <w:t>LTE_NBIOT_eMTC_NTN</w:t>
      </w:r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RP-220938</w:t>
      </w:r>
      <w:r w:rsidR="004C56D5">
        <w:t>)</w:t>
      </w:r>
      <w:r>
        <w:t xml:space="preserve"> to address the above demand for IoT. The </w:t>
      </w:r>
      <w:r>
        <w:rPr>
          <w:bCs/>
        </w:rPr>
        <w:t>work item is carried out to enable NB-IoT and eMTC to support Non-Terrestrial Networks (NTN) under the following assumptions:</w:t>
      </w:r>
    </w:p>
    <w:p w14:paraId="5FA78782" w14:textId="77777777" w:rsidR="00BE1951" w:rsidRPr="00BE1951" w:rsidRDefault="00BE1951" w:rsidP="00D57180">
      <w:pPr>
        <w:numPr>
          <w:ilvl w:val="0"/>
          <w:numId w:val="2"/>
        </w:numPr>
        <w:spacing w:after="0"/>
        <w:textAlignment w:val="auto"/>
      </w:pPr>
      <w:r w:rsidRPr="003352C7">
        <w:rPr>
          <w:bCs/>
        </w:rPr>
        <w:t>Transparent payload based GEO and NGSO network scenarios addressing at least 3GPP power class 3 UE with GNSS capability in both Earth fixed &amp;/or moving cell configurations.</w:t>
      </w:r>
    </w:p>
    <w:p w14:paraId="39065F9E" w14:textId="77777777" w:rsidR="00F10CBE" w:rsidRPr="00F10CBE" w:rsidRDefault="00BE1951" w:rsidP="00772ACB">
      <w:r>
        <w:t xml:space="preserve">The Work Item </w:t>
      </w:r>
      <w:r w:rsidRPr="00737356">
        <w:t>LTE_NBIOT_eMTC_NTN</w:t>
      </w:r>
      <w:r>
        <w:t xml:space="preserve"> included objectives to enhance RAN1, RAN2, and RAN3 specifications in Rel-17 to enable NB_IoT and eMTC to operate in an NTN.</w:t>
      </w:r>
    </w:p>
    <w:p w14:paraId="448EFEA0" w14:textId="0EADD2D7" w:rsidR="00F10CBE" w:rsidRPr="00EA7475" w:rsidRDefault="00434FD9" w:rsidP="00772ACB">
      <w:pPr>
        <w:rPr>
          <w:rFonts w:eastAsia="等线"/>
        </w:rPr>
      </w:pPr>
      <w:r>
        <w:t xml:space="preserve">And </w:t>
      </w:r>
      <w:r w:rsidR="003856A2">
        <w:t xml:space="preserve">SA#93-e approved a Rel-17 Work Item </w:t>
      </w:r>
      <w:r w:rsidR="003856A2" w:rsidRPr="003856A2">
        <w:t>IoT_SAT_ARCH_EPS</w:t>
      </w:r>
      <w:r w:rsidR="003856A2">
        <w:t xml:space="preserve"> in </w:t>
      </w:r>
      <w:r w:rsidR="00BA15CF">
        <w:t>SP-211306</w:t>
      </w:r>
      <w:r w:rsidR="003856A2">
        <w:t xml:space="preserve"> to define minimum essential functionality to introduce support for NB-IoT and eMTC Non-Terrestrial Networks in EPS using 5GSAT_ARCH solutions as baseline and adjusting them to EPS and NB-IoT/eMTC characteristics as necessary, in alignment with the RAN Work Item.</w:t>
      </w:r>
    </w:p>
    <w:p w14:paraId="3CCB0BE1" w14:textId="051368A6" w:rsidR="00F10CBE" w:rsidRPr="00D57180" w:rsidRDefault="00441EAA" w:rsidP="007C0B27">
      <w:pPr>
        <w:rPr>
          <w:rFonts w:eastAsia="等线"/>
        </w:rPr>
      </w:pPr>
      <w:r w:rsidRPr="001A35E1">
        <w:rPr>
          <w:rFonts w:hint="eastAsia"/>
        </w:rPr>
        <w:t>The completion level of t</w:t>
      </w:r>
      <w:r>
        <w:t>he 3GPP Rel-1</w:t>
      </w:r>
      <w:r w:rsidRPr="001A35E1">
        <w:rPr>
          <w:rFonts w:hint="eastAsia"/>
        </w:rPr>
        <w:t>7</w:t>
      </w:r>
      <w:r>
        <w:t xml:space="preserve"> work item on </w:t>
      </w:r>
      <w:r w:rsidRPr="00441EAA">
        <w:t>NB-IoT/eMTC support for Non-Terrestrial Networks (NTN)</w:t>
      </w:r>
      <w:r>
        <w:t xml:space="preserve">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 w:rsidR="00256761">
        <w:t>99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 w:rsidR="00256761">
        <w:rPr>
          <w:lang w:val="en-US"/>
        </w:rPr>
        <w:t>5</w:t>
      </w:r>
      <w:r>
        <w:rPr>
          <w:rFonts w:hint="eastAsia"/>
        </w:rPr>
        <w:t>-e</w:t>
      </w:r>
      <w:r>
        <w:t xml:space="preserve"> (</w:t>
      </w:r>
      <w:r w:rsidR="00256761">
        <w:t>Mar</w:t>
      </w:r>
      <w:r>
        <w:t>-20</w:t>
      </w:r>
      <w:r>
        <w:rPr>
          <w:rFonts w:hint="eastAsia"/>
        </w:rPr>
        <w:t>2</w:t>
      </w:r>
      <w:r w:rsidR="00256761">
        <w:t>2</w:t>
      </w:r>
      <w:r>
        <w:t xml:space="preserve">), and the </w:t>
      </w:r>
      <w:r w:rsidRPr="009D0CD1">
        <w:t>Target Completion Date</w:t>
      </w:r>
      <w:r>
        <w:t xml:space="preserve"> of the WI is </w:t>
      </w:r>
      <w:r w:rsidR="00256761">
        <w:t xml:space="preserve">June </w:t>
      </w:r>
      <w:r w:rsidRPr="009D0CD1">
        <w:t>2022</w:t>
      </w:r>
      <w:r>
        <w:t xml:space="preserve">. </w:t>
      </w:r>
      <w:r w:rsidR="00807ADF" w:rsidRPr="001A35E1">
        <w:rPr>
          <w:rFonts w:hint="eastAsia"/>
        </w:rPr>
        <w:t>The completion level of t</w:t>
      </w:r>
      <w:r w:rsidR="00807ADF">
        <w:t>he 3GPP Rel-1</w:t>
      </w:r>
      <w:r w:rsidR="00807ADF" w:rsidRPr="001A35E1">
        <w:rPr>
          <w:rFonts w:hint="eastAsia"/>
        </w:rPr>
        <w:t>7</w:t>
      </w:r>
      <w:r w:rsidR="00807ADF">
        <w:t xml:space="preserve"> work item on </w:t>
      </w:r>
      <w:r w:rsidR="004C56D5">
        <w:t>CT1 aspects of</w:t>
      </w:r>
      <w:r w:rsidR="00807ADF" w:rsidRPr="00556C29">
        <w:rPr>
          <w:kern w:val="2"/>
          <w:szCs w:val="22"/>
          <w:lang w:val="en-US"/>
        </w:rPr>
        <w:t xml:space="preserve"> NB-IoT/eMTC Non-Terrestrial Networks in EPS</w:t>
      </w:r>
      <w:r w:rsidR="00807ADF">
        <w:t xml:space="preserve"> </w:t>
      </w:r>
      <w:r w:rsidR="005B11FC">
        <w:t>is</w:t>
      </w:r>
      <w:r w:rsidR="00807ADF">
        <w:rPr>
          <w:rFonts w:hint="eastAsia"/>
        </w:rPr>
        <w:t xml:space="preserve"> </w:t>
      </w:r>
      <w:r w:rsidR="004C56D5">
        <w:t>75</w:t>
      </w:r>
      <w:r w:rsidR="00807ADF">
        <w:rPr>
          <w:rFonts w:hint="eastAsia"/>
        </w:rPr>
        <w:t xml:space="preserve">% </w:t>
      </w:r>
      <w:r w:rsidR="00807ADF">
        <w:t xml:space="preserve">at </w:t>
      </w:r>
      <w:r w:rsidR="004C56D5">
        <w:t>CT1#135-e</w:t>
      </w:r>
      <w:r w:rsidR="00807ADF">
        <w:t xml:space="preserve"> (</w:t>
      </w:r>
      <w:r w:rsidR="004C56D5">
        <w:t>Apr</w:t>
      </w:r>
      <w:r w:rsidR="00807ADF">
        <w:t>-20</w:t>
      </w:r>
      <w:r w:rsidR="00807ADF">
        <w:rPr>
          <w:rFonts w:hint="eastAsia"/>
        </w:rPr>
        <w:t>2</w:t>
      </w:r>
      <w:r w:rsidR="00807ADF">
        <w:t>2)</w:t>
      </w:r>
      <w:r w:rsidR="003230F2">
        <w:t xml:space="preserve">. </w:t>
      </w:r>
      <w:r w:rsidR="00266E50">
        <w:rPr>
          <w:lang w:eastAsia="zh-Hans"/>
        </w:rPr>
        <w:t xml:space="preserve">To fulfil the strong demand of IoT NTN, </w:t>
      </w:r>
      <w:r w:rsidR="00266E50">
        <w:t>t</w:t>
      </w:r>
      <w:r>
        <w:t xml:space="preserve">here is a need to introduce an associated RAN5 work item to enable UE conformance testing for </w:t>
      </w:r>
      <w:r w:rsidR="00256761" w:rsidRPr="00441EAA">
        <w:t>NB-IoT/eMTC support for Non-Terrestrial Networks (NTN)</w:t>
      </w:r>
      <w:r w:rsidR="0069738D" w:rsidRPr="0069738D">
        <w:t xml:space="preserve"> including EPS aspects</w:t>
      </w:r>
      <w:r w:rsidR="00256761">
        <w:t>.</w:t>
      </w:r>
    </w:p>
    <w:p w14:paraId="549382B7" w14:textId="77777777" w:rsidR="00386202" w:rsidRDefault="00386202">
      <w:pPr>
        <w:pStyle w:val="2"/>
      </w:pPr>
      <w:r>
        <w:lastRenderedPageBreak/>
        <w:t>4</w:t>
      </w:r>
      <w:r>
        <w:tab/>
        <w:t>Objective</w:t>
      </w:r>
    </w:p>
    <w:p w14:paraId="3A0A875D" w14:textId="77777777" w:rsidR="00386202" w:rsidRDefault="00386202">
      <w:pPr>
        <w:pStyle w:val="3"/>
      </w:pPr>
      <w:r>
        <w:t>4.1</w:t>
      </w:r>
      <w:r>
        <w:tab/>
        <w:t>Objective of SI or Core part WI or Testing part WI</w:t>
      </w:r>
    </w:p>
    <w:p w14:paraId="40F7CF4E" w14:textId="2EE89AA5" w:rsidR="008B5539" w:rsidRPr="00EA7475" w:rsidRDefault="0038620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 w:rsidR="007C0B27"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17</w:t>
      </w:r>
      <w:r>
        <w:rPr>
          <w:lang w:eastAsia="zh-Hans"/>
        </w:rPr>
        <w:t xml:space="preserve"> </w:t>
      </w:r>
      <w:r w:rsidR="00256761" w:rsidRPr="00441EAA">
        <w:t>NB-IoT/eMTC support for Non-Terrestrial Networks (NTN)</w:t>
      </w:r>
      <w:r>
        <w:rPr>
          <w:lang w:eastAsia="zh-Hans"/>
        </w:rPr>
        <w:t xml:space="preserve"> </w:t>
      </w:r>
      <w:r w:rsidR="0069738D" w:rsidRPr="0069738D">
        <w:rPr>
          <w:lang w:eastAsia="zh-Hans"/>
        </w:rPr>
        <w:t xml:space="preserve">including EPS aspects </w:t>
      </w:r>
      <w:r w:rsidR="007C0B27">
        <w:rPr>
          <w:lang w:eastAsia="zh-Hans"/>
        </w:rPr>
        <w:t>WI</w:t>
      </w:r>
      <w:r>
        <w:rPr>
          <w:lang w:eastAsia="zh-Hans"/>
        </w:rPr>
        <w:t xml:space="preserve"> </w:t>
      </w:r>
      <w:r w:rsidR="00256761" w:rsidRPr="00375901">
        <w:t xml:space="preserve">corresponding to </w:t>
      </w:r>
      <w:r w:rsidR="00256761">
        <w:t xml:space="preserve">the </w:t>
      </w:r>
      <w:r w:rsidR="00256761" w:rsidRPr="00375901">
        <w:t>WID on</w:t>
      </w:r>
      <w:r w:rsidR="00256761">
        <w:t xml:space="preserve"> </w:t>
      </w:r>
      <w:r w:rsidR="00256761" w:rsidRPr="00256761">
        <w:t xml:space="preserve">LTE_NBIOT_eMTC_NTN </w:t>
      </w:r>
      <w:r w:rsidR="00256761">
        <w:rPr>
          <w:rFonts w:cs="Arial"/>
        </w:rPr>
        <w:t xml:space="preserve">with </w:t>
      </w:r>
      <w:r w:rsidR="00256761">
        <w:t>Unique identifier 920069</w:t>
      </w:r>
      <w:r w:rsidR="00B70A33">
        <w:t xml:space="preserve"> and </w:t>
      </w:r>
      <w:r w:rsidR="00807ADF">
        <w:t xml:space="preserve">the </w:t>
      </w:r>
      <w:r w:rsidR="00B70A33" w:rsidRPr="00375901">
        <w:t>WID on</w:t>
      </w:r>
      <w:r w:rsidR="00B70A33">
        <w:t xml:space="preserve"> </w:t>
      </w:r>
      <w:r w:rsidR="00B70A33" w:rsidRPr="00B70A33">
        <w:rPr>
          <w:rFonts w:eastAsia="等线" w:hint="eastAsia"/>
          <w:kern w:val="2"/>
          <w:szCs w:val="22"/>
        </w:rPr>
        <w:t>I</w:t>
      </w:r>
      <w:r w:rsidR="00B70A33" w:rsidRPr="00B70A33">
        <w:rPr>
          <w:rFonts w:eastAsia="等线"/>
          <w:kern w:val="2"/>
          <w:szCs w:val="22"/>
        </w:rPr>
        <w:t>oT</w:t>
      </w:r>
      <w:r w:rsidR="00B70A33" w:rsidRPr="00B70A33">
        <w:rPr>
          <w:rFonts w:eastAsia="等线" w:hint="eastAsia"/>
          <w:kern w:val="2"/>
          <w:szCs w:val="22"/>
        </w:rPr>
        <w:t>_</w:t>
      </w:r>
      <w:r w:rsidR="00B70A33" w:rsidRPr="00B70A33">
        <w:rPr>
          <w:rFonts w:eastAsia="等线"/>
          <w:kern w:val="2"/>
          <w:szCs w:val="22"/>
        </w:rPr>
        <w:t>SAT_ARCH_EPS</w:t>
      </w:r>
      <w:r w:rsidR="00B70A33">
        <w:rPr>
          <w:rFonts w:eastAsia="等线"/>
          <w:kern w:val="2"/>
          <w:szCs w:val="22"/>
        </w:rPr>
        <w:t xml:space="preserve"> </w:t>
      </w:r>
      <w:r w:rsidR="00B70A33">
        <w:rPr>
          <w:rFonts w:cs="Arial"/>
        </w:rPr>
        <w:t xml:space="preserve">with </w:t>
      </w:r>
      <w:r w:rsidR="00B70A33">
        <w:t xml:space="preserve">Unique identifier </w:t>
      </w:r>
      <w:r w:rsidR="0069738D">
        <w:t>940001</w:t>
      </w:r>
      <w:r w:rsidR="00256761" w:rsidRPr="00EA7475">
        <w:t>.</w:t>
      </w:r>
    </w:p>
    <w:p w14:paraId="7DD8B8FA" w14:textId="77777777" w:rsidR="00386202" w:rsidRDefault="0038620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47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47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77777777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08AD1A2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 xml:space="preserve">17 </w:t>
            </w:r>
            <w:r w:rsidR="003111CB"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7C0B27" w:rsidRPr="003111CB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including EPS aspects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550931FB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10</w:t>
            </w:r>
            <w:r w:rsidR="00583DC1">
              <w:rPr>
                <w:rFonts w:ascii="Arial" w:hAnsi="Arial" w:cs="Arial"/>
                <w:sz w:val="16"/>
                <w:szCs w:val="16"/>
              </w:rPr>
              <w:t>3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83DC1">
              <w:rPr>
                <w:rFonts w:ascii="Arial" w:hAnsi="Arial" w:cs="Arial"/>
                <w:sz w:val="16"/>
                <w:szCs w:val="16"/>
              </w:rPr>
              <w:t>Mar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B652C1">
              <w:rPr>
                <w:rFonts w:ascii="Arial" w:hAnsi="Arial" w:cs="Arial"/>
                <w:sz w:val="16"/>
                <w:szCs w:val="16"/>
              </w:rPr>
              <w:t>4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Del="00C57EEB" w14:paraId="62FC8A9D" w14:textId="2F511FEC" w:rsidTr="00C2578C">
        <w:trPr>
          <w:cantSplit/>
          <w:jc w:val="center"/>
          <w:del w:id="48" w:author="Daiwei Zhou (周代卫)" w:date="2024-02-06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C89C" w14:textId="04C7CEA1" w:rsidR="00386202" w:rsidRPr="003111CB" w:rsidDel="00C57EEB" w:rsidRDefault="00386202">
            <w:pPr>
              <w:spacing w:after="0"/>
              <w:rPr>
                <w:del w:id="49" w:author="Daiwei Zhou (周代卫)" w:date="2024-02-06T17:4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087F" w14:textId="004E9CB5" w:rsidR="00386202" w:rsidRPr="003111CB" w:rsidDel="00C57EEB" w:rsidRDefault="00386202">
            <w:pPr>
              <w:pStyle w:val="TAL"/>
              <w:rPr>
                <w:del w:id="50" w:author="Daiwei Zhou (周代卫)" w:date="2024-02-06T17:42:00Z"/>
                <w:rFonts w:cs="Arial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0EBD8" w14:textId="62DE714B" w:rsidR="00386202" w:rsidRPr="003111CB" w:rsidDel="00C57EEB" w:rsidRDefault="00386202">
            <w:pPr>
              <w:rPr>
                <w:del w:id="51" w:author="Daiwei Zhou (周代卫)" w:date="2024-02-06T17:4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931D" w14:textId="0AAD242A" w:rsidR="00386202" w:rsidRPr="003111CB" w:rsidDel="00C57EEB" w:rsidRDefault="00386202">
            <w:pPr>
              <w:pStyle w:val="TAL"/>
              <w:jc w:val="center"/>
              <w:rPr>
                <w:del w:id="52" w:author="Daiwei Zhou (周代卫)" w:date="2024-02-06T17:42:00Z"/>
                <w:rFonts w:cs="Arial"/>
                <w:sz w:val="16"/>
                <w:szCs w:val="16"/>
              </w:rPr>
            </w:pPr>
          </w:p>
        </w:tc>
      </w:tr>
      <w:tr w:rsidR="003111CB" w14:paraId="6A69D641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1897D2FC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the SIG test cases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1FDEF3D8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 w:rsidR="00583DC1">
              <w:rPr>
                <w:rFonts w:ascii="Arial" w:hAnsi="Arial" w:cs="Arial"/>
                <w:sz w:val="16"/>
                <w:szCs w:val="16"/>
              </w:rPr>
              <w:t>3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83DC1">
              <w:rPr>
                <w:rFonts w:ascii="Arial" w:hAnsi="Arial" w:cs="Arial"/>
                <w:sz w:val="16"/>
                <w:szCs w:val="16"/>
              </w:rPr>
              <w:t>Mar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B652C1">
              <w:rPr>
                <w:rFonts w:ascii="Arial" w:hAnsi="Arial" w:cs="Arial"/>
                <w:sz w:val="16"/>
                <w:szCs w:val="16"/>
              </w:rPr>
              <w:t>4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741241F3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ABA869D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ICS and test applicability for SIG test cases impacted by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7ACBF915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 w:rsidR="00583DC1">
              <w:rPr>
                <w:rFonts w:ascii="Arial" w:hAnsi="Arial" w:cs="Arial"/>
                <w:sz w:val="16"/>
                <w:szCs w:val="16"/>
              </w:rPr>
              <w:t>3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83DC1">
              <w:rPr>
                <w:rFonts w:ascii="Arial" w:hAnsi="Arial" w:cs="Arial"/>
                <w:sz w:val="16"/>
                <w:szCs w:val="16"/>
              </w:rPr>
              <w:t>Mar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B652C1">
              <w:rPr>
                <w:rFonts w:ascii="Arial" w:hAnsi="Arial" w:cs="Arial"/>
                <w:sz w:val="16"/>
                <w:szCs w:val="16"/>
              </w:rPr>
              <w:t>4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4C5D3AA2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E080" w14:textId="7E1FA312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 w:rsidR="00583DC1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2F695E26" w14:textId="4223BF08" w:rsidR="003111CB" w:rsidRPr="003111CB" w:rsidRDefault="003111CB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r w:rsidR="00583DC1">
              <w:rPr>
                <w:rFonts w:ascii="Arial" w:hAnsi="Arial" w:cs="Arial"/>
                <w:sz w:val="16"/>
                <w:szCs w:val="16"/>
              </w:rPr>
              <w:t>Mar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B652C1">
              <w:rPr>
                <w:rFonts w:ascii="Arial" w:hAnsi="Arial" w:cs="Arial"/>
                <w:sz w:val="16"/>
                <w:szCs w:val="16"/>
              </w:rPr>
              <w:t>4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3111CB" w:rsidRPr="003111CB" w:rsidRDefault="003111CB" w:rsidP="008473EA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6FEAA1CC" w14:textId="77777777" w:rsidR="00386202" w:rsidRPr="00A9324C" w:rsidRDefault="00386202">
      <w:pPr>
        <w:rPr>
          <w:lang w:val="en-US"/>
        </w:rPr>
      </w:pPr>
    </w:p>
    <w:p w14:paraId="174DF46A" w14:textId="77777777" w:rsidR="00386202" w:rsidRDefault="00386202">
      <w:pPr>
        <w:pStyle w:val="2"/>
        <w:spacing w:before="0"/>
      </w:pPr>
      <w:r>
        <w:t>6</w:t>
      </w:r>
      <w:r>
        <w:tab/>
        <w:t>Work item Rapporteur(s)</w:t>
      </w:r>
    </w:p>
    <w:p w14:paraId="24A6502A" w14:textId="77777777" w:rsidR="00386202" w:rsidRDefault="00F93E9B">
      <w:pPr>
        <w:rPr>
          <w:rFonts w:ascii="Arial" w:hAnsi="Arial" w:cs="Arial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  <w:r w:rsidR="00386202">
        <w:rPr>
          <w:rFonts w:ascii="Arial" w:hAnsi="Arial" w:cs="Arial"/>
        </w:rPr>
        <w:t xml:space="preserve"> </w:t>
      </w:r>
    </w:p>
    <w:p w14:paraId="1B5E23F1" w14:textId="77777777" w:rsidR="00386202" w:rsidRDefault="00000000">
      <w:pPr>
        <w:rPr>
          <w:rStyle w:val="af1"/>
          <w:rFonts w:ascii="Arial" w:hAnsi="Arial" w:cs="Arial"/>
          <w:lang w:val="en-US"/>
        </w:rPr>
      </w:pPr>
      <w:hyperlink r:id="rId10" w:history="1">
        <w:r w:rsidR="00F93E9B" w:rsidRPr="00840017">
          <w:rPr>
            <w:rStyle w:val="af1"/>
            <w:rFonts w:ascii="Arial" w:hAnsi="Arial" w:cs="Arial"/>
            <w:lang w:val="en-US"/>
          </w:rPr>
          <w:t>daiwei.zhou@mediatek.com</w:t>
        </w:r>
      </w:hyperlink>
    </w:p>
    <w:p w14:paraId="05958F60" w14:textId="77777777" w:rsidR="00386202" w:rsidRDefault="00386202">
      <w:pPr>
        <w:pStyle w:val="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lastRenderedPageBreak/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77777777" w:rsidR="00386202" w:rsidRPr="00114873" w:rsidRDefault="005108D5">
            <w:pPr>
              <w:pStyle w:val="TAL"/>
              <w:rPr>
                <w:rFonts w:eastAsia="等线"/>
              </w:rPr>
            </w:pPr>
            <w:r w:rsidRPr="00114873">
              <w:rPr>
                <w:rFonts w:eastAsia="等线" w:hint="eastAsia"/>
              </w:rPr>
              <w:t>Z</w:t>
            </w:r>
            <w:r w:rsidRPr="00114873">
              <w:rPr>
                <w:rFonts w:eastAsia="等线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77777777" w:rsidR="00386202" w:rsidRPr="00114873" w:rsidRDefault="005108D5">
            <w:pPr>
              <w:pStyle w:val="TAL"/>
              <w:rPr>
                <w:rFonts w:eastAsia="等线"/>
                <w:lang w:val="en-US"/>
              </w:rPr>
            </w:pPr>
            <w:r w:rsidRPr="00114873">
              <w:rPr>
                <w:rFonts w:eastAsia="等线" w:hint="eastAsia"/>
                <w:lang w:val="en-US"/>
              </w:rPr>
              <w:t>S</w:t>
            </w:r>
            <w:r w:rsidRPr="00114873">
              <w:rPr>
                <w:rFonts w:eastAsia="等线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77777777" w:rsidR="00386202" w:rsidRPr="00114873" w:rsidRDefault="005108D5">
            <w:pPr>
              <w:pStyle w:val="TAL"/>
              <w:rPr>
                <w:rFonts w:eastAsia="等线"/>
                <w:lang w:val="en-US"/>
              </w:rPr>
            </w:pPr>
            <w:r w:rsidRPr="00114873">
              <w:rPr>
                <w:rFonts w:eastAsia="等线" w:hint="eastAsia"/>
                <w:lang w:val="en-US"/>
              </w:rPr>
              <w:t>T</w:t>
            </w:r>
            <w:r w:rsidRPr="00114873"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23EB5D99" w:rsidR="00386202" w:rsidRPr="00F076CD" w:rsidRDefault="00BA15CF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 w:rsidRPr="000D0B35">
              <w:rPr>
                <w:rFonts w:eastAsia="等线"/>
                <w:lang w:eastAsia="zh-Hans"/>
              </w:rPr>
              <w:t>ricsson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E37C2AB" w:rsidR="00386202" w:rsidRDefault="00BA15CF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</w:t>
            </w:r>
            <w:r w:rsidR="00BE0F16">
              <w:rPr>
                <w:lang w:eastAsia="zh-Hans"/>
              </w:rPr>
              <w:t>i</w:t>
            </w:r>
            <w:r>
              <w:rPr>
                <w:lang w:eastAsia="zh-Hans"/>
              </w:rPr>
              <w:t>zon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>
        <w:trPr>
          <w:jc w:val="center"/>
        </w:trPr>
        <w:tc>
          <w:tcPr>
            <w:tcW w:w="1946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96848" w14:textId="77777777" w:rsidR="00EF42FE" w:rsidRDefault="00EF42FE" w:rsidP="009C72A3">
      <w:pPr>
        <w:spacing w:after="0"/>
      </w:pPr>
      <w:r>
        <w:separator/>
      </w:r>
    </w:p>
  </w:endnote>
  <w:endnote w:type="continuationSeparator" w:id="0">
    <w:p w14:paraId="1657F3C9" w14:textId="77777777" w:rsidR="00EF42FE" w:rsidRDefault="00EF42FE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B37CD" w14:textId="77777777" w:rsidR="00EF42FE" w:rsidRDefault="00EF42FE" w:rsidP="009C72A3">
      <w:pPr>
        <w:spacing w:after="0"/>
      </w:pPr>
      <w:r>
        <w:separator/>
      </w:r>
    </w:p>
  </w:footnote>
  <w:footnote w:type="continuationSeparator" w:id="0">
    <w:p w14:paraId="3B4EAB7C" w14:textId="77777777" w:rsidR="00EF42FE" w:rsidRDefault="00EF42FE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347485">
    <w:abstractNumId w:val="0"/>
  </w:num>
  <w:num w:numId="2" w16cid:durableId="5563575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B85"/>
    <w:rsid w:val="000C5FE3"/>
    <w:rsid w:val="000C6946"/>
    <w:rsid w:val="000D0B35"/>
    <w:rsid w:val="000D122A"/>
    <w:rsid w:val="000E55AD"/>
    <w:rsid w:val="000E630D"/>
    <w:rsid w:val="000F2CDB"/>
    <w:rsid w:val="001001BD"/>
    <w:rsid w:val="00102222"/>
    <w:rsid w:val="00114873"/>
    <w:rsid w:val="001202F9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67FC6"/>
    <w:rsid w:val="00276403"/>
    <w:rsid w:val="00293800"/>
    <w:rsid w:val="002C1C50"/>
    <w:rsid w:val="002E3D9B"/>
    <w:rsid w:val="002E5FD8"/>
    <w:rsid w:val="002E6A7D"/>
    <w:rsid w:val="002E7491"/>
    <w:rsid w:val="002E7A9E"/>
    <w:rsid w:val="002F3C41"/>
    <w:rsid w:val="002F6C5C"/>
    <w:rsid w:val="0030045C"/>
    <w:rsid w:val="003111CB"/>
    <w:rsid w:val="003205AD"/>
    <w:rsid w:val="003230F2"/>
    <w:rsid w:val="0033027D"/>
    <w:rsid w:val="00330659"/>
    <w:rsid w:val="003352C7"/>
    <w:rsid w:val="00335FB2"/>
    <w:rsid w:val="00344158"/>
    <w:rsid w:val="003459C0"/>
    <w:rsid w:val="0034638F"/>
    <w:rsid w:val="00347B74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20B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737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60A10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3DC1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D6071"/>
    <w:rsid w:val="005E088B"/>
    <w:rsid w:val="0060457B"/>
    <w:rsid w:val="00607913"/>
    <w:rsid w:val="00611EC4"/>
    <w:rsid w:val="00612542"/>
    <w:rsid w:val="006146D2"/>
    <w:rsid w:val="00620B3F"/>
    <w:rsid w:val="006239E7"/>
    <w:rsid w:val="006254C4"/>
    <w:rsid w:val="006323BE"/>
    <w:rsid w:val="0063573B"/>
    <w:rsid w:val="006418C6"/>
    <w:rsid w:val="00641ED8"/>
    <w:rsid w:val="00654893"/>
    <w:rsid w:val="006557A8"/>
    <w:rsid w:val="006613C5"/>
    <w:rsid w:val="006633A4"/>
    <w:rsid w:val="006650FB"/>
    <w:rsid w:val="00667DD2"/>
    <w:rsid w:val="00671BBB"/>
    <w:rsid w:val="00682237"/>
    <w:rsid w:val="00684BC9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1ECE"/>
    <w:rsid w:val="008473EA"/>
    <w:rsid w:val="00851A9F"/>
    <w:rsid w:val="00863E89"/>
    <w:rsid w:val="00863F65"/>
    <w:rsid w:val="00872B3B"/>
    <w:rsid w:val="00873644"/>
    <w:rsid w:val="00881B07"/>
    <w:rsid w:val="00881C6B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5C13"/>
    <w:rsid w:val="009169A3"/>
    <w:rsid w:val="00922FCB"/>
    <w:rsid w:val="00935CB0"/>
    <w:rsid w:val="009428A9"/>
    <w:rsid w:val="009437A2"/>
    <w:rsid w:val="00944B28"/>
    <w:rsid w:val="00950D0F"/>
    <w:rsid w:val="00953E83"/>
    <w:rsid w:val="00964A5D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237D"/>
    <w:rsid w:val="009B314C"/>
    <w:rsid w:val="009B493F"/>
    <w:rsid w:val="009C2977"/>
    <w:rsid w:val="009C2DCC"/>
    <w:rsid w:val="009C72A3"/>
    <w:rsid w:val="009D1F12"/>
    <w:rsid w:val="009D23E9"/>
    <w:rsid w:val="009E6C21"/>
    <w:rsid w:val="009F4C1A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28B5"/>
    <w:rsid w:val="00A6656B"/>
    <w:rsid w:val="00A70E1E"/>
    <w:rsid w:val="00A73147"/>
    <w:rsid w:val="00A73257"/>
    <w:rsid w:val="00A9081F"/>
    <w:rsid w:val="00A9188C"/>
    <w:rsid w:val="00A9324C"/>
    <w:rsid w:val="00A960C6"/>
    <w:rsid w:val="00A97002"/>
    <w:rsid w:val="00A97A52"/>
    <w:rsid w:val="00AA0D6A"/>
    <w:rsid w:val="00AB307B"/>
    <w:rsid w:val="00AB58BF"/>
    <w:rsid w:val="00AC67F3"/>
    <w:rsid w:val="00AD0751"/>
    <w:rsid w:val="00AD77C4"/>
    <w:rsid w:val="00AE25BF"/>
    <w:rsid w:val="00AE38E1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467A2"/>
    <w:rsid w:val="00B501A0"/>
    <w:rsid w:val="00B55FA0"/>
    <w:rsid w:val="00B567D1"/>
    <w:rsid w:val="00B652C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3541"/>
    <w:rsid w:val="00BF7C9D"/>
    <w:rsid w:val="00C01E8C"/>
    <w:rsid w:val="00C02DF6"/>
    <w:rsid w:val="00C03E01"/>
    <w:rsid w:val="00C04561"/>
    <w:rsid w:val="00C23582"/>
    <w:rsid w:val="00C2578C"/>
    <w:rsid w:val="00C2656B"/>
    <w:rsid w:val="00C2724D"/>
    <w:rsid w:val="00C27CA9"/>
    <w:rsid w:val="00C317E7"/>
    <w:rsid w:val="00C357B4"/>
    <w:rsid w:val="00C35F27"/>
    <w:rsid w:val="00C3799C"/>
    <w:rsid w:val="00C422FF"/>
    <w:rsid w:val="00C4305E"/>
    <w:rsid w:val="00C43884"/>
    <w:rsid w:val="00C43D1E"/>
    <w:rsid w:val="00C44336"/>
    <w:rsid w:val="00C50F7C"/>
    <w:rsid w:val="00C51704"/>
    <w:rsid w:val="00C5591F"/>
    <w:rsid w:val="00C57C50"/>
    <w:rsid w:val="00C57EEB"/>
    <w:rsid w:val="00C715CA"/>
    <w:rsid w:val="00C7495D"/>
    <w:rsid w:val="00C77CE9"/>
    <w:rsid w:val="00C80219"/>
    <w:rsid w:val="00CA0968"/>
    <w:rsid w:val="00CA168E"/>
    <w:rsid w:val="00CA191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1F39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434"/>
    <w:rsid w:val="00DC4907"/>
    <w:rsid w:val="00DC7B41"/>
    <w:rsid w:val="00DD017C"/>
    <w:rsid w:val="00DD397A"/>
    <w:rsid w:val="00DD58B7"/>
    <w:rsid w:val="00DD6699"/>
    <w:rsid w:val="00DF33B5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42FE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6D3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5AF"/>
    <w:rsid w:val="00F93E9B"/>
    <w:rsid w:val="00F97996"/>
    <w:rsid w:val="00FB127E"/>
    <w:rsid w:val="00FC0804"/>
    <w:rsid w:val="00FC3B6D"/>
    <w:rsid w:val="00FD3A4E"/>
    <w:rsid w:val="00FE5529"/>
    <w:rsid w:val="00FF3404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35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F935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F935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35A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35A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35A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35AF"/>
    <w:pPr>
      <w:outlineLvl w:val="5"/>
    </w:pPr>
  </w:style>
  <w:style w:type="paragraph" w:styleId="7">
    <w:name w:val="heading 7"/>
    <w:basedOn w:val="H6"/>
    <w:next w:val="a"/>
    <w:qFormat/>
    <w:rsid w:val="00F935AF"/>
    <w:pPr>
      <w:outlineLvl w:val="6"/>
    </w:pPr>
  </w:style>
  <w:style w:type="paragraph" w:styleId="8">
    <w:name w:val="heading 8"/>
    <w:basedOn w:val="1"/>
    <w:next w:val="a"/>
    <w:qFormat/>
    <w:rsid w:val="00F935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35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935A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F935AF"/>
    <w:pPr>
      <w:ind w:left="1135"/>
    </w:pPr>
  </w:style>
  <w:style w:type="paragraph" w:styleId="20">
    <w:name w:val="List 2"/>
    <w:basedOn w:val="a3"/>
    <w:rsid w:val="00F935AF"/>
    <w:pPr>
      <w:ind w:left="851"/>
    </w:pPr>
  </w:style>
  <w:style w:type="paragraph" w:styleId="a3">
    <w:name w:val="List"/>
    <w:basedOn w:val="a"/>
    <w:rsid w:val="00F935AF"/>
    <w:pPr>
      <w:ind w:left="568" w:hanging="284"/>
    </w:pPr>
  </w:style>
  <w:style w:type="paragraph" w:styleId="TOC7">
    <w:name w:val="toc 7"/>
    <w:basedOn w:val="TOC6"/>
    <w:next w:val="a"/>
    <w:semiHidden/>
    <w:rsid w:val="00F935AF"/>
    <w:pPr>
      <w:ind w:left="2268" w:hanging="2268"/>
    </w:pPr>
  </w:style>
  <w:style w:type="paragraph" w:styleId="TOC6">
    <w:name w:val="toc 6"/>
    <w:basedOn w:val="TOC5"/>
    <w:next w:val="a"/>
    <w:semiHidden/>
    <w:rsid w:val="00F935AF"/>
    <w:pPr>
      <w:ind w:left="1985" w:hanging="1985"/>
    </w:pPr>
  </w:style>
  <w:style w:type="paragraph" w:styleId="TOC5">
    <w:name w:val="toc 5"/>
    <w:basedOn w:val="TOC4"/>
    <w:semiHidden/>
    <w:rsid w:val="00F935AF"/>
    <w:pPr>
      <w:ind w:left="1701" w:hanging="1701"/>
    </w:pPr>
  </w:style>
  <w:style w:type="paragraph" w:styleId="TOC4">
    <w:name w:val="toc 4"/>
    <w:basedOn w:val="TOC3"/>
    <w:semiHidden/>
    <w:rsid w:val="00F935AF"/>
    <w:pPr>
      <w:ind w:left="1418" w:hanging="1418"/>
    </w:pPr>
  </w:style>
  <w:style w:type="paragraph" w:styleId="TOC3">
    <w:name w:val="toc 3"/>
    <w:basedOn w:val="TOC2"/>
    <w:semiHidden/>
    <w:rsid w:val="00F935AF"/>
    <w:pPr>
      <w:ind w:left="1134" w:hanging="1134"/>
    </w:pPr>
  </w:style>
  <w:style w:type="paragraph" w:styleId="TOC2">
    <w:name w:val="toc 2"/>
    <w:basedOn w:val="TOC1"/>
    <w:semiHidden/>
    <w:rsid w:val="00F935A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935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21">
    <w:name w:val="List Number 2"/>
    <w:basedOn w:val="a4"/>
    <w:rsid w:val="00F935AF"/>
    <w:pPr>
      <w:ind w:left="851"/>
    </w:pPr>
  </w:style>
  <w:style w:type="paragraph" w:styleId="a4">
    <w:name w:val="List Number"/>
    <w:basedOn w:val="a3"/>
    <w:rsid w:val="00F935AF"/>
  </w:style>
  <w:style w:type="paragraph" w:styleId="40">
    <w:name w:val="List Bullet 4"/>
    <w:basedOn w:val="31"/>
    <w:rsid w:val="00F935AF"/>
    <w:pPr>
      <w:ind w:left="1418"/>
    </w:pPr>
  </w:style>
  <w:style w:type="paragraph" w:styleId="31">
    <w:name w:val="List Bullet 3"/>
    <w:basedOn w:val="22"/>
    <w:rsid w:val="00F935AF"/>
    <w:pPr>
      <w:ind w:left="1135"/>
    </w:pPr>
  </w:style>
  <w:style w:type="paragraph" w:styleId="22">
    <w:name w:val="List Bullet 2"/>
    <w:basedOn w:val="a5"/>
    <w:rsid w:val="00F935AF"/>
    <w:pPr>
      <w:ind w:left="851"/>
    </w:pPr>
  </w:style>
  <w:style w:type="paragraph" w:styleId="a5">
    <w:name w:val="List Bullet"/>
    <w:basedOn w:val="a3"/>
    <w:rsid w:val="00F935AF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F935AF"/>
    <w:pPr>
      <w:ind w:left="1702"/>
    </w:pPr>
  </w:style>
  <w:style w:type="paragraph" w:styleId="TOC8">
    <w:name w:val="toc 8"/>
    <w:basedOn w:val="TOC1"/>
    <w:semiHidden/>
    <w:rsid w:val="00F935AF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F935AF"/>
    <w:pPr>
      <w:jc w:val="center"/>
    </w:pPr>
    <w:rPr>
      <w:i/>
    </w:rPr>
  </w:style>
  <w:style w:type="paragraph" w:styleId="ab">
    <w:name w:val="header"/>
    <w:rsid w:val="00F935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c">
    <w:name w:val="footnote text"/>
    <w:basedOn w:val="a"/>
    <w:semiHidden/>
    <w:rsid w:val="00F935AF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F935AF"/>
    <w:pPr>
      <w:ind w:left="1702"/>
    </w:pPr>
  </w:style>
  <w:style w:type="paragraph" w:styleId="41">
    <w:name w:val="List 4"/>
    <w:basedOn w:val="30"/>
    <w:rsid w:val="00F935AF"/>
    <w:pPr>
      <w:ind w:left="1418"/>
    </w:pPr>
  </w:style>
  <w:style w:type="paragraph" w:styleId="TOC9">
    <w:name w:val="toc 9"/>
    <w:basedOn w:val="TOC8"/>
    <w:semiHidden/>
    <w:rsid w:val="00F935AF"/>
    <w:pPr>
      <w:ind w:left="1418" w:hanging="1418"/>
    </w:pPr>
  </w:style>
  <w:style w:type="paragraph" w:styleId="10">
    <w:name w:val="index 1"/>
    <w:basedOn w:val="a"/>
    <w:semiHidden/>
    <w:rsid w:val="00F935AF"/>
    <w:pPr>
      <w:keepLines/>
      <w:spacing w:after="0"/>
    </w:pPr>
  </w:style>
  <w:style w:type="paragraph" w:styleId="24">
    <w:name w:val="index 2"/>
    <w:basedOn w:val="10"/>
    <w:semiHidden/>
    <w:rsid w:val="00F935AF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sid w:val="00F935AF"/>
    <w:rPr>
      <w:b/>
      <w:position w:val="6"/>
      <w:sz w:val="16"/>
    </w:rPr>
  </w:style>
  <w:style w:type="paragraph" w:customStyle="1" w:styleId="TAL">
    <w:name w:val="TAL"/>
    <w:basedOn w:val="a"/>
    <w:rsid w:val="00F935AF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F935AF"/>
    <w:rPr>
      <w:b/>
    </w:rPr>
  </w:style>
  <w:style w:type="paragraph" w:customStyle="1" w:styleId="TAC">
    <w:name w:val="TAC"/>
    <w:basedOn w:val="TAL"/>
    <w:rsid w:val="00F935AF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F935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F935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F935AF"/>
    <w:pPr>
      <w:outlineLvl w:val="9"/>
    </w:pPr>
  </w:style>
  <w:style w:type="paragraph" w:customStyle="1" w:styleId="TF">
    <w:name w:val="TF"/>
    <w:basedOn w:val="TH"/>
    <w:rsid w:val="00F935AF"/>
    <w:pPr>
      <w:keepNext w:val="0"/>
      <w:spacing w:before="0" w:after="240"/>
    </w:pPr>
  </w:style>
  <w:style w:type="paragraph" w:customStyle="1" w:styleId="TH">
    <w:name w:val="TH"/>
    <w:basedOn w:val="a"/>
    <w:rsid w:val="00F935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F935AF"/>
    <w:pPr>
      <w:keepLines/>
      <w:ind w:left="1135" w:hanging="851"/>
    </w:pPr>
  </w:style>
  <w:style w:type="paragraph" w:customStyle="1" w:styleId="EX">
    <w:name w:val="EX"/>
    <w:basedOn w:val="a"/>
    <w:rsid w:val="00F935AF"/>
    <w:pPr>
      <w:keepLines/>
      <w:ind w:left="1702" w:hanging="1418"/>
    </w:pPr>
  </w:style>
  <w:style w:type="paragraph" w:customStyle="1" w:styleId="FP">
    <w:name w:val="FP"/>
    <w:basedOn w:val="a"/>
    <w:rsid w:val="00F935AF"/>
    <w:pPr>
      <w:spacing w:after="0"/>
    </w:pPr>
  </w:style>
  <w:style w:type="paragraph" w:customStyle="1" w:styleId="LD">
    <w:name w:val="LD"/>
    <w:rsid w:val="00F935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935AF"/>
    <w:pPr>
      <w:spacing w:after="0"/>
    </w:pPr>
  </w:style>
  <w:style w:type="paragraph" w:customStyle="1" w:styleId="EW">
    <w:name w:val="EW"/>
    <w:basedOn w:val="EX"/>
    <w:rsid w:val="00F935AF"/>
    <w:pPr>
      <w:spacing w:after="0"/>
    </w:pPr>
  </w:style>
  <w:style w:type="paragraph" w:customStyle="1" w:styleId="EQ">
    <w:name w:val="EQ"/>
    <w:basedOn w:val="a"/>
    <w:next w:val="a"/>
    <w:rsid w:val="00F935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5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35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935AF"/>
    <w:pPr>
      <w:jc w:val="right"/>
    </w:pPr>
  </w:style>
  <w:style w:type="paragraph" w:customStyle="1" w:styleId="TAN">
    <w:name w:val="TAN"/>
    <w:basedOn w:val="TAL"/>
    <w:rsid w:val="00F935AF"/>
    <w:pPr>
      <w:ind w:left="851" w:hanging="851"/>
    </w:pPr>
  </w:style>
  <w:style w:type="paragraph" w:customStyle="1" w:styleId="ZA">
    <w:name w:val="ZA"/>
    <w:rsid w:val="00F935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935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935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935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935AF"/>
    <w:pPr>
      <w:framePr w:wrap="notBeside" w:y="16161"/>
    </w:pPr>
  </w:style>
  <w:style w:type="character" w:customStyle="1" w:styleId="ZGSM">
    <w:name w:val="ZGSM"/>
    <w:rsid w:val="00F935AF"/>
  </w:style>
  <w:style w:type="paragraph" w:customStyle="1" w:styleId="ZG">
    <w:name w:val="ZG"/>
    <w:rsid w:val="00F935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F935AF"/>
    <w:rPr>
      <w:color w:val="FF0000"/>
    </w:rPr>
  </w:style>
  <w:style w:type="paragraph" w:customStyle="1" w:styleId="B1">
    <w:name w:val="B1"/>
    <w:basedOn w:val="a3"/>
    <w:rsid w:val="00F935AF"/>
  </w:style>
  <w:style w:type="paragraph" w:customStyle="1" w:styleId="B2">
    <w:name w:val="B2"/>
    <w:basedOn w:val="20"/>
    <w:rsid w:val="00F935AF"/>
  </w:style>
  <w:style w:type="paragraph" w:customStyle="1" w:styleId="B3">
    <w:name w:val="B3"/>
    <w:basedOn w:val="30"/>
    <w:rsid w:val="00F935AF"/>
  </w:style>
  <w:style w:type="paragraph" w:customStyle="1" w:styleId="B4">
    <w:name w:val="B4"/>
    <w:basedOn w:val="41"/>
    <w:rsid w:val="00F935AF"/>
  </w:style>
  <w:style w:type="paragraph" w:customStyle="1" w:styleId="B5">
    <w:name w:val="B5"/>
    <w:basedOn w:val="51"/>
    <w:rsid w:val="00F935AF"/>
  </w:style>
  <w:style w:type="paragraph" w:customStyle="1" w:styleId="ZTD">
    <w:name w:val="ZTD"/>
    <w:basedOn w:val="ZB"/>
    <w:rsid w:val="00F935AF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5901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3</cp:revision>
  <cp:lastPrinted>2000-03-06T10:31:00Z</cp:lastPrinted>
  <dcterms:created xsi:type="dcterms:W3CDTF">2024-03-01T10:35:00Z</dcterms:created>
  <dcterms:modified xsi:type="dcterms:W3CDTF">2024-03-01T10:35:00Z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2023-06-05T15:21:35Z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42029baf-fd32-45eb-8826-17c7b64e236c</vt:lpwstr>
  </property>
  <property fmtid="{D5CDD505-2E9C-101B-9397-08002B2CF9AE}" pid="15" name="MSIP_Label_83bcef13-7cac-433f-ba1d-47a323951816_ContentBits">
    <vt:lpwstr>0</vt:lpwstr>
  </property>
</Properties>
</file>